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256" w:rsidRDefault="00F46256" w:rsidP="00F46256">
      <w:pPr>
        <w:autoSpaceDE w:val="0"/>
        <w:autoSpaceDN w:val="0"/>
        <w:adjustRightInd w:val="0"/>
        <w:spacing w:after="0" w:line="240" w:lineRule="auto"/>
        <w:rPr>
          <w:rFonts w:ascii="Tahoma" w:hAnsi="Tahoma" w:cs="Tahoma"/>
          <w:sz w:val="20"/>
          <w:szCs w:val="20"/>
        </w:rPr>
      </w:pPr>
      <w:bookmarkStart w:id="0" w:name="_GoBack"/>
      <w:bookmarkEnd w:id="0"/>
    </w:p>
    <w:p w:rsidR="00F46256" w:rsidRDefault="00F46256" w:rsidP="00F46256">
      <w:pPr>
        <w:autoSpaceDE w:val="0"/>
        <w:autoSpaceDN w:val="0"/>
        <w:adjustRightInd w:val="0"/>
        <w:spacing w:after="0" w:line="240" w:lineRule="auto"/>
        <w:jc w:val="both"/>
        <w:outlineLvl w:val="0"/>
        <w:rPr>
          <w:rFonts w:ascii="Times New Roman" w:hAnsi="Times New Roman" w:cs="Times New Roman"/>
          <w:sz w:val="28"/>
          <w:szCs w:val="28"/>
        </w:rPr>
      </w:pPr>
    </w:p>
    <w:p w:rsidR="00F46256" w:rsidRDefault="00F46256" w:rsidP="00F46256">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Зарегистрировано в Минюсте России 23 января 2025 г. N 81004</w:t>
      </w:r>
    </w:p>
    <w:p w:rsidR="00F46256" w:rsidRDefault="00F46256" w:rsidP="00F46256">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46256" w:rsidRDefault="00F46256" w:rsidP="00F46256">
      <w:pPr>
        <w:autoSpaceDE w:val="0"/>
        <w:autoSpaceDN w:val="0"/>
        <w:adjustRightInd w:val="0"/>
        <w:spacing w:after="0" w:line="240" w:lineRule="auto"/>
        <w:jc w:val="center"/>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ФЕДЕРАЛЬНАЯ АНТИМОНОПОЛЬНАЯ СЛУЖБА</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22 ноября 2024 г. N 894/24</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ПОРЯДКА</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ОПРЕДЕЛЕНИЯ НАЧАЛЬНОЙ (МАКСИМАЛЬНОЙ) ЦЕНЫ КОНТРАКТА,</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ЦЕНЫ КОНТРАКТА, ЗАКЛЮЧАЕМОГО С ЕДИНСТВЕННЫМ ПОСТАВЩИКОМ</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(ПОДРЯДЧИКОМ, ИСПОЛНИТЕЛЕМ), НАЧАЛЬНОЙ ЦЕНЫ ЕДИНИЦЫ ТОВАРА,</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РАБОТЫ, УСЛУГИ ПРИ ОСУЩЕСТВЛЕНИИ ЗАКУПОК ТОПЛИВА МОТОРНОГО,</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ВКЛЮЧАЯ АВТОМОБИЛЬНЫЙ И АВИАЦИОННЫЙ БЕНЗИН</w:t>
      </w:r>
    </w:p>
    <w:p w:rsidR="00F46256" w:rsidRDefault="00F46256" w:rsidP="00F46256">
      <w:pPr>
        <w:autoSpaceDE w:val="0"/>
        <w:autoSpaceDN w:val="0"/>
        <w:adjustRightInd w:val="0"/>
        <w:spacing w:after="0" w:line="240" w:lineRule="auto"/>
        <w:jc w:val="center"/>
        <w:rPr>
          <w:rFonts w:ascii="Times New Roman" w:hAnsi="Times New Roman" w:cs="Times New Roman"/>
          <w:sz w:val="28"/>
          <w:szCs w:val="28"/>
        </w:rPr>
      </w:pP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 постановления Правительства Российской Федерации от 8 сентября 2018 г. N 1074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приказываю:</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Утвердить прилагаемый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Настоящий приказ не применяется для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по государственному оборонному заказу.</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Настоящий приказ не применяется в отношении закупок товаров для обеспечения государственных и муниципальных нужд, извещения об осуществлении которых размещены в единой информационной системе в </w:t>
      </w:r>
      <w:r>
        <w:rPr>
          <w:rFonts w:ascii="Times New Roman" w:hAnsi="Times New Roman" w:cs="Times New Roman"/>
          <w:sz w:val="28"/>
          <w:szCs w:val="28"/>
        </w:rPr>
        <w:lastRenderedPageBreak/>
        <w:t>сфере закупок либо приглашения принять участие в которых направлены до дня вступления в силу настоящего приказа.</w:t>
      </w: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Руководитель</w:t>
      </w:r>
    </w:p>
    <w:p w:rsidR="00F46256" w:rsidRDefault="00F46256" w:rsidP="00F46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М.А.ШАСКОЛЬСКИЙ</w:t>
      </w: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F46256" w:rsidRDefault="00F46256" w:rsidP="00F46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приказом ФАС России</w:t>
      </w:r>
    </w:p>
    <w:p w:rsidR="00F46256" w:rsidRDefault="00F46256" w:rsidP="00F46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22.11.2024 N 894/24</w:t>
      </w: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bookmarkStart w:id="1" w:name="Par32"/>
      <w:bookmarkEnd w:id="1"/>
      <w:r>
        <w:rPr>
          <w:rFonts w:ascii="Times New Roman" w:hAnsi="Times New Roman" w:cs="Times New Roman"/>
          <w:b/>
          <w:bCs/>
          <w:sz w:val="28"/>
          <w:szCs w:val="28"/>
        </w:rPr>
        <w:t>ПОРЯДОК</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ОПРЕДЕЛЕНИЯ НАЧАЛЬНОЙ (МАКСИМАЛЬНОЙ) ЦЕНЫ КОНТРАКТА,</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ЦЕНЫ КОНТРАКТА, ЗАКЛЮЧАЕМОГО С ЕДИНСТВЕННЫМ ПОСТАВЩИКОМ</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(ПОДРЯДЧИКОМ, ИСПОЛНИТЕЛЕМ), НАЧАЛЬНОЙ ЦЕНЫ ЕДИНИЦЫ ТОВАРА,</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РАБОТЫ, УСЛУГИ ПРИ ОСУЩЕСТВЛЕНИИ ЗАКУПОК ТОПЛИВА МОТОРНОГО,</w:t>
      </w:r>
    </w:p>
    <w:p w:rsidR="00F46256" w:rsidRDefault="00F46256" w:rsidP="00F4625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ВКЛЮЧАЯ АВТОМОБИЛЬНЫЙ И АВИАЦИОННЫЙ БЕНЗИН</w:t>
      </w:r>
    </w:p>
    <w:p w:rsidR="00F46256" w:rsidRDefault="00F46256" w:rsidP="00F46256">
      <w:pPr>
        <w:autoSpaceDE w:val="0"/>
        <w:autoSpaceDN w:val="0"/>
        <w:adjustRightInd w:val="0"/>
        <w:spacing w:after="0" w:line="240" w:lineRule="auto"/>
        <w:jc w:val="center"/>
        <w:rPr>
          <w:rFonts w:ascii="Times New Roman" w:hAnsi="Times New Roman" w:cs="Times New Roman"/>
          <w:sz w:val="28"/>
          <w:szCs w:val="28"/>
        </w:rPr>
      </w:pP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Настоящий Порядок определяет единые правила расчета заказчиками следующих цен при осуществлении закупок топлива моторного, включая дизельное топливо, автомобильный и авиационный бензин, предусмотренные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 октября 2011 г. N 826 &lt;1&gt; (далее - Товар), для обеспечения государственных и муниципальных нужд:</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Вступило в силу для Российской Федерации 5 ноября 2011 г., является обязательным для Российской Федерации в соответствии с Договором о Евразийском экономическом союзе от 29 мая 2014 г., ратифицированным Федеральным законом от 3 октября 2014 г. N 279-ФЗ "О ратификации Договора о Евразийском экономическом союзе", вступившим в силу для Российской Федерации 1 января 2015 г.</w:t>
      </w: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начальной (максимальной) цены контракта (далее - НМЦК) при размещении извещений об осуществлении государственных (муниципальных) закупок или направлении приглашений принять участие в определении поставщика путем использования конкурентных способов определения поставщика;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цены контракта, заключаемого с единственным поставщиком (подрядчиком, исполнителем) (далее - Цена контракта);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начальной цены единицы товара, работы, услуги при размещении извещений об осуществлении государственных (муниципальных) закупок или направлении приглашений принять участие в определении поставщика путем использования конкурентных способов определения поставщика (далее - Начальная цена).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46"/>
      <w:bookmarkEnd w:id="2"/>
      <w:r>
        <w:rPr>
          <w:rFonts w:ascii="Times New Roman" w:hAnsi="Times New Roman" w:cs="Times New Roman"/>
          <w:sz w:val="28"/>
          <w:szCs w:val="28"/>
        </w:rPr>
        <w:t>2. НМЦК и Начальная цена при поставках Товара железнодорожным транспортом на условиях поставки станция отправления и (или) станция назначения, и (или) при поставках Товара по системе магистральных нефтепродуктопроводов на условии поставки франко-труба определяются на основании:</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среднеарифметического значения ближайшего к базису поставки регионального биржевого и внебиржевого индексов цен на Товар или среднеарифметического значения ближайшего к базису поставки регионального внебиржевого индекса цен на Товар (при условии отсутствия регионального биржевого индекса цен на Товар), рассчитанного за 15 календарных дней, предшествующих дню определения цены на Товар, либо за иной временной период в случае согласования покупателем поступившего в его адрес обоснованного предложения поставщика;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стоимости транспортировки Товара от центра потребления регионального биржевого и (или) внебиржевого индексов цены на Товар до базиса поставки по тарифам Прейскуранта N 10-01 "Тарифы на перевозку грузов и услуги инфраструктуры, выполняемые российскими железными дорогами" (Тарифное руководство N 1, части 1 и 2), утвержденного постановлением ФЭК России от 17 июня 2003 г. N 47-т/5 (зарегистрировано Минюстом России 9 июля 2003 г., регистрационный N 4882), с изменениями, внесенными постановлением ФЭК России от 21 октября 2003 г. N 85-т/1 (зарегистрировано Минюстом России 31 декабря 2003 г., регистрационный N 5374), приказами ФСТ России от 14 сентября 2004 г. N 71-т/1 (зарегистрирован Минюстом России 20 октября 2004 г., регистрационный N 6075), от 26 октября 2004 г. N 140-т/1 (зарегистрирован Минюстом России 2 декабря 2004 г., регистрационный N 6163), от 26 октября 2004 г. N 141-т/2 (зарегистрирован Минюстом России 7 декабря 2004 г., регистрационный N 6174), от 16 декабря 2004 г. N 295-т/4 (зарегистрирован Минюстом России 17 декабря 2004 г., </w:t>
      </w:r>
      <w:r>
        <w:rPr>
          <w:rFonts w:ascii="Times New Roman" w:hAnsi="Times New Roman" w:cs="Times New Roman"/>
          <w:sz w:val="28"/>
          <w:szCs w:val="28"/>
        </w:rPr>
        <w:lastRenderedPageBreak/>
        <w:t xml:space="preserve">регистрационный N 6202), от 29 декабря 2004 г. N 422-т/2 (зарегистрирован Минюстом России 18 января 2005 г., регистрационный N 6273), от 17 мая 2005 г. N 204-т/5 (зарегистрирован Минюстом России 6 июня 2005 г., регистрационный N 6685), от 13 декабря 2005 г., регистрационный N 617-т/5 (зарегистрирован Минюстом России 20 декабря 2005 г., регистрационный N 7287), от 18 апреля 2006 г. N 79-т/2 (зарегистрирован Минюстом России 18 мая 2006 г., регистрационный N 7851), от 25 апреля 2006 г. N 83-т/2 (зарегистрирован Минюстом России 19 мая 2006 г., регистрационный N 7858), от 25 апреля 2006 г. N 84-т/3 (зарегистрирован Минюстом России 19 мая 2006 г., регистрационный N 7867), от 19 июня 2006 г. N 129-т/2 (зарегистрирован Минюстом России 17 июля 2006 г., регистрационный N 8080), от 19 июня 2006 г. N 133-т/6 (зарегистрирован Минюстом России 19 июня 2006 г., регистрационный N 7936), от 9 декабря 2006 г. N 355-т/6 (зарегистрирован Минюстом России 18 декабря 2006 г., регистрационный N 8627), от 4 декабря 2007 г. N 410-т/6 (зарегистрирован Минюстом России 14 декабря 2007 г., регистрационный N 10721), от 25 апреля 2008 г. N 83-т/1 (зарегистрирован Минюстом России 6 мая 2008 г., регистрационный N 11627), от 24 декабря 2008 г. N 462-т/3 (зарегистрирован Минюстом России 29 декабря 2008 г., регистрационный N 13028), от 30 декабря 2008 г. N 474-т/1 (зарегистрирован Минюстом России 30 декабря 2008 г., регистрационный N 13053), от 14 августа 2009 г. N 188-т/1 (зарегистрирован Минюстом России 21 октября 2009 г., регистрационный N 15080), от 24 декабря 2009 г. N 497-т/1 (зарегистрирован Минюстом России 13 января 2010 г., регистрационный N 15954), от 27 февраля 2010 г. N 28-т/1 (зарегистрирован Минюстом России 24 марта 2010 г., регистрационный N 16710), от 7 декабря 2010 г. N 388-т/3 (зарегистрирован Минюстом России 16 декабря 2010 г., регистрационный N 19203), от 20 мая 2011 г. N 104-т/1 (зарегистрирован Минюстом России 28 июня 2011 г., регистрационный N 21205), от 29 июля 2011 г. N 182-т/1 (зарегистрирован Минюстом России 3 октября 2011 г., регистрационный N 21961), от 6 декабря 2011 г. N 318-т/3 (зарегистрирован Минюстом России 14 декабря 2011 г., регистрационный N 22607), от 4 мая 2012 г. N 78-т/1 (зарегистрирован Минюстом России 4 июля 2012 г., регистрационный N 24789), от 27 ноября 2012 г. N 303-т/3 (зарегистрирован Минюстом России 10 декабря 2012 г., регистрационный N 26052), от 18 декабря 2012 г. N 396-т/1 (зарегистрирован Минюстом России 29 декабря 2012 г., регистрационный N 26459), от 9 апреля 2013 г. N 61-т/1 (зарегистрирован Минюстом России 18 апреля 2013 г., регистрационный N 28176), от 5 июня 2013 г. N 105-т/1 (зарегистрирован Минюстом России 15 июля 2013 г., регистрационный N 29069), от 17 июля 2013 г. N 140-т/6 (зарегистрирован Минюстом России 14 августа 2013 г., регистрационный N 29393), от 12 ноября 2013 г. N 197-т/1 (зарегистрирован Минюстом России 16 декабря 2013 г., регистрационный N 30601), от 12 марта 2014 г. N 52-т/1 (зарегистрирован Минюстом России 29 апреля 2014 г., регистрационный N 32151), от 29 декабря 2014 г. N 311-т/1 (зарегистрирован Минюстом России 29 января 2015 г., регистрационный N 35781), приказами ФАС России от 29 апреля 2016 г. N 557/16 (зарегистрирован </w:t>
      </w:r>
      <w:r>
        <w:rPr>
          <w:rFonts w:ascii="Times New Roman" w:hAnsi="Times New Roman" w:cs="Times New Roman"/>
          <w:sz w:val="28"/>
          <w:szCs w:val="28"/>
        </w:rPr>
        <w:lastRenderedPageBreak/>
        <w:t xml:space="preserve">Минюстом России 28 июня 2016 г., регистрационный N 42669), от 29 апреля 2016 г. N 558/16 (зарегистрирован Минюстом России 28 июня 2016 г., регистрационный N 42663), от 7 ноября 2016 г. N 1549/16 (зарегистрирован Минюстом России 19 декабря 2016 г., регистрационный N 44788), от 14 декабря 2016 г. N 1765/16 (зарегистрирован Минюстом России 22 декабря 2016 г., регистрационный N 44870), от 26 декабря 2016 г. N 1841/16 (зарегистрирован Минюстом России 29 декабря 2016 г., регистрационный N 45059), от 31 января 2017 г. N 77/17 (зарегистрирован Минюстом России 20 февраля 2017 г., регистрационный N 45711), от 5 мая 2017 г. N 611/17 (зарегистрирован Минюстом России 23 августа 2017 г., регистрационный N 47910), от 6 июля 2017 г. N 903/17 (зарегистрирован Минюстом России 13 июля 2017 г., регистрационный N 47390), от 5 сентября 2017 г. N 1164/17 (зарегистрирован Минюстом России 30 октября 2017 г., регистрационный N 48729), от 15 ноября 2018 г. N 1564/18 (зарегистрирован Минюстом России 5 декабря 2018 г., регистрационный N 52873), от 27 апреля 2021 г. N 414/21 (зарегистрирован Минюстом России 13 мая 2021 г., регистрационный N 63398), от 18 июня 2021 г. N 593/21 (зарегистрирован Минюстом России 6 августа 2021 г., регистрационный N 64565), от 13 декабря 2021 г. N 1402/21 (зарегистрирован Минюстом России 21 декабря 2021 г., регистрационный N 66470), от 30 декабря 2021 г. N 1587/21 (зарегистрирован Минюстом России 25 февраля 2022 г., регистрационный N 67501), от 5 мая 2022 г. N 347/22 (зарегистрирован Минюстом России 1 августа 2022 г., регистрационный N 69468), от 11 ноября 2022 г. N 797/22 (зарегистрирован Минюстом России 24 ноября 2022 г., регистрационный N 71103), от 7 июня 2023 г. N 369/23 (зарегистрирован Минюстом России 11 июля 2023 г., регистрационный N 74204) (далее - Прейскурант N 10-01), или стоимости транспортировки Товара по системе магистральных нефтепродуктопроводов по тарифам в соответствии с приказом ФСТ России от 7 октября 2014 г. N 223-э/1 "Об утверждении тарифов на услуги ПАО "Транснефть" и его аффилированных лиц по транспортировке нефтепродуктов по магистральным трубопроводам" (зарегистрирован Минюстом России 30 октября 2014 г., регистрационный N 34528), с изменениями, внесенными приказами ФСТ России от 24 декабря 2014 г. N 307-э/1 (зарегистрирован Минюстом России 26 января 2015 г., регистрационный N 35706), от 10 февраля 2015 г. N 19-э/2 (зарегистрирован Минюстом России 20 февраля 2015 г., регистрационный N 36187), приказами ФАС России от 1 июля 2016 г. N 875/16 (зарегистрирован Минюстом России 27 июля 2016 г., регистрационный N 43004), от 26 декабря 2016 г. N 1843/16 (зарегистрирован Минюстом России 26 января 2017 г., регистрационный N 45430), от 12 февраля 2018 г. N 156/18 (зарегистрирован Минюстом России 13 апреля 2018 г., регистрационный N 50763), от 23 ноября 2018 г. N 1631/18 (зарегистрирован Минюстом России 27 декабря 2018 г., регистрационный N 53198), от 3 декабря 2018 г. N 1672/18 (зарегистрирован Минюстом России 26 февраля 2019 г., регистрационный N 53904), от 26 марта 2019 г. N 375/19 (зарегистрирован Минюстом России 18 апреля 2019 г., регистрационный N 54422), от 11 июля 2019 г. N 947/19 (зарегистрирован Минюстом России 16 </w:t>
      </w:r>
      <w:r>
        <w:rPr>
          <w:rFonts w:ascii="Times New Roman" w:hAnsi="Times New Roman" w:cs="Times New Roman"/>
          <w:sz w:val="28"/>
          <w:szCs w:val="28"/>
        </w:rPr>
        <w:lastRenderedPageBreak/>
        <w:t>сентября 2019 г., регистрационный N 55932), от 12 мая 2020 г. N 456/20 (зарегистрирован Минюстом России 19 июня 2020 г., регистрационный N 58711), от 27 ноября 2020 г. N 1165/20 (зарегистрирован Минюстом России 31 декабря 2020 г., регистрационный N 62022), от 25 ноября 2021 г. N 1310/21 (зарегистрирован Минюстом России 22 декабря 2021 г., регистрационный N 66492), от 21 ноября 2022 г. N 846/22 (зарегистрирован Минюстом России 8 декабря 2022 г., регистрационный N 71411), от 25 октября 2023 г. N 756/23 (зарегистрирован Минюстом России 13 ноября 2023 г., регистрационный N 75936) (далее - приказ ФСТ России от 7 октября 2014 г. N 233-э/1).</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49"/>
      <w:bookmarkEnd w:id="3"/>
      <w:r>
        <w:rPr>
          <w:rFonts w:ascii="Times New Roman" w:hAnsi="Times New Roman" w:cs="Times New Roman"/>
          <w:sz w:val="28"/>
          <w:szCs w:val="28"/>
        </w:rPr>
        <w:t>3. НМЦК и Начальная цена при поставках Товара, не указанных в пункте 2 настоящего Порядка, осуществляемых с мест хранения, производства и перевалки посредством отгрузки в автомобильный или водный транспорт, определяются на основании:</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среднеарифметического значения ближайшего к базису поставки биржевых и внебиржевых мелкооптовых региональных индексов цен на Товар, рассчитываемых биржей в соответствии с методикой расчета, утверждаемой биржей &lt;2&gt; (далее - Методика), и публикуемых на официальном сайте биржи в информационно-телекоммуникационной сети "Интернет", или среднего значения ближайшего к базису поставки и применимого к условиям поставки внебиржевого мелкооптового регионального индекса цен на Товар на дату определения цены мелкооптового индекса цен на Товар (при условии отсутствия биржевого мелкооптового регионального индекса цены на Товар), рассчитываемых биржей в соответствии с Методикой и публикуемых на официальном сайте биржи в информационно-телекоммуникационной сети "Интернет";</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&lt;2&gt; Часть 1 статьи 13 Федерального закона от 21 ноября 2011 г. N 325-ФЗ "Об организованных торгах".</w:t>
      </w: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bookmarkStart w:id="4" w:name="Par54"/>
      <w:bookmarkEnd w:id="4"/>
      <w:r>
        <w:rPr>
          <w:rFonts w:ascii="Times New Roman" w:hAnsi="Times New Roman" w:cs="Times New Roman"/>
          <w:sz w:val="28"/>
          <w:szCs w:val="28"/>
        </w:rPr>
        <w:t>б) действующей средней цены участников рынка на соответствующий Товар на применимом базисе поставки на дату определения цены на основании предоставляемых статистических данных Центрального диспетчерского управления топливно-энергетического комплекса - филиала ФГБУ "РЭА" Минэнерго России (далее - ЦДУ ТЭК) согласно договору о предоставлении услуг по подготовке и передаче информационных продуктов в области ТЭК и (или) распространяемых либо предоставляемых данных Федеральной службы государственной статистики, единой межведомственной информационно-статистической системы &lt;3&gt; и других источников, распространяющих либо предоставляющих статистическую информацию.</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&lt;3&gt; Постановление Правительства Российской Федерации от 26.05.2010 N 367 "О единой межведомственной информационно-статистической системе".</w:t>
      </w: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биржевого и (или) внебиржевого мелкооптовых региональных индексов цен на Товар на дату определения цены, предусмотренной абзацем первым настоящего пункта, НМЦК и Начальная цена определяются в соответствии с подпунктом "б" настоящего пункта.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59"/>
      <w:bookmarkEnd w:id="5"/>
      <w:r>
        <w:rPr>
          <w:rFonts w:ascii="Times New Roman" w:hAnsi="Times New Roman" w:cs="Times New Roman"/>
          <w:sz w:val="28"/>
          <w:szCs w:val="28"/>
        </w:rPr>
        <w:t>4. Цена контракта при поставке Товара железнодорожным транспортом на условиях поставки станция отправления или станция назначения определяется на основании:</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среднего значения фактических цен биржевых продаж на соответствующий Товар на нефтеперерабатывающем заводе (далее - НПЗ) поставщика за 15 торговых сессий, предшествующих дню определения цены на Товар, либо за иной временной период в случае согласования покупателем поступившего в его адрес обоснованного предложения поставщика;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случае отсутствия биржевых продаж на базисе поставки соответствующего Товара используются данные по ценам данного Товара на дату определения цены на основании статистических данных, предоставляемых ЦДУ ТЭК согласно договору о предоставлении услуг по подготовке и передаче информационных продуктов в области ТЭК и (или) распространяемых либо предоставляемых данных Федеральной службы государственной статистики, единой межведомственной информационно-статистической системы и других источников, распространяющих либо предоставляющих статистическую информацию;</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стоимости транспортировки от НПЗ поставщика до базиса поставки по тарифам Прейскуранта N 10-01 или стоимости транспортировки Товара по системе магистральных нефтепродуктопроводов по тарифам в соответствии с приказом ФСТ России от 7 октября 2014 г. N 233-э/1.</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63"/>
      <w:bookmarkEnd w:id="6"/>
      <w:r>
        <w:rPr>
          <w:rFonts w:ascii="Times New Roman" w:hAnsi="Times New Roman" w:cs="Times New Roman"/>
          <w:sz w:val="28"/>
          <w:szCs w:val="28"/>
        </w:rPr>
        <w:t>5. Цена контракта при поставках Товара, не указанных в пункте 4 настоящего Порядка, осуществляемых с мест хранения, производства и перевалки (в том числе хранилищ, нефтебаз) посредством отгрузки в автомобильный или водный транспорт, определяется на основании:</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среднего значения фактических цен биржевых продаж на соответствующий Товар на базисе поставки за 15 торговых сессий, предшествующих дню определения цены на Товар, либо за иной временной период в случае согласования покупателем поступившего в его адрес обоснованного предложения поставщика;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65"/>
      <w:bookmarkEnd w:id="7"/>
      <w:r>
        <w:rPr>
          <w:rFonts w:ascii="Times New Roman" w:hAnsi="Times New Roman" w:cs="Times New Roman"/>
          <w:sz w:val="28"/>
          <w:szCs w:val="28"/>
        </w:rPr>
        <w:lastRenderedPageBreak/>
        <w:t>б) действующей цены поставщика на соответствующий Товар на применимом базисе поставки на дату определения цены, определяемой на основании статистических данных, предоставляемых ЦДУ ТЭК согласно договору о предоставлении услуг по подготовке и передаче информационных продуктов в области ТЭК и (или) распространяемых либо предоставляемых данных Федеральной службы государственной статистики, единой межведомственной информационно-статистической системы и других источников, распространяющих либо предоставляющих статистическую информацию.</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биржевых продаж на дату определения цены Цена контракта определяется в соответствии с подпунктом "б" настоящего пункта.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НМЦК, Начальная цена и Цена контракта при поставках Товара, не указанных в пунктах 2, 3, 4 и 5 настоящего Порядка, осуществляемых на топливораздаточных колонках посредством отгрузки в бак (емкость) автомобильного транспорта, определяются как средняя потребительская цена Товара в рублях за литр на соответствующий Товар в регионе предполагаемой выборки на дату определения цены на основании статистических данных, предоставляемых ЦДУ ТЭК согласно договору о предоставлении услуг по подготовке и передаче информационных продуктов в области ТЭК и (или) распространяемых либо предоставляемых данных Федеральной службы государственной статистики, единой межведомственной информационно-статистической системы и других источников, распространяющих либо предоставляющих статистическую информацию.</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Дополнительно с учетом условий поставки Товара, в том числе сроков и объемов поставки, наличия авансирования, порядка расчетов за поставленный Товар,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 рассчитанный на основании статистических данных аналогичного периода поставки предыдущего года.</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В случае если на дату определения цены на Товар отсутствуют данные о значении рыночного индикатора (биржевого индикатора либо статистических данных, предоставляемых ЦДУ ТЭК согласно договору о предоставлении услуг по подготовке и передаче информационных продуктов в области ТЭК и (или) распространяемых либо предоставляемых данных Федеральной службы государственной статистики, единой межведомственной информационно-статистической системы и других источников, распространяющих либо предоставляющих статистическую информацию), то НМЦК, Начальная цена и Цена контракта на такой Товар определяются на уровне, не превышающем расчетное значение рыночного индикатора, определяемого путем индексации рыночного индикатора для последнего из </w:t>
      </w:r>
      <w:r>
        <w:rPr>
          <w:rFonts w:ascii="Times New Roman" w:hAnsi="Times New Roman" w:cs="Times New Roman"/>
          <w:sz w:val="28"/>
          <w:szCs w:val="28"/>
        </w:rPr>
        <w:lastRenderedPageBreak/>
        <w:t>имеющихся периодов с применением соответствующих индексов (индексов потребительских цен (далее - ИПЦ), определенных в прогнозе социально-экономического развития Российской Федерации на среднесрочный период, одобренном Правительством Российской Федерации &lt;4&gt;), с учетом условий поставки Товара, в том числе сроков и объемов поставки, наличия авансирования и порядка расчетов за поставленный Товар.</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&lt;4&gt; Пункты 13, 36 Правил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утвержденных постановлением Правительства Российской Федерации от 14.11.2015 N 1234.</w:t>
      </w: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На период до одобрения Правительством Российской Федерации прогноза социально-экономического развития Российской Федерации на среднесрочный период используются ИПЦ, определенные для расчета НМЦК, Начальной цены, Цены контракта в базовом варианте одобренного Правительством Российской Федерации прогноза социально-экономического развития Российской Федерации на среднесрочный период.</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На период после одобрения Правительством Российской Федерации прогноза социально-экономического развития Российской Федерации на среднесрочный период в случае определения цены на период поставки Товара более одного календарного месяца к расчету НМЦК, Начальной цены и Цены контракта применяется ИПЦ, установленный в базовом варианте одобренного Правительством Российской Федерации прогноза социально-экономического развития Российской Федерации на среднесрочный период.</w:t>
      </w:r>
    </w:p>
    <w:p w:rsidR="00F46256" w:rsidRDefault="00F46256" w:rsidP="00F4625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ИПЦ применяется пропорционально количеству месяцев поставки Товара.</w:t>
      </w: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autoSpaceDE w:val="0"/>
        <w:autoSpaceDN w:val="0"/>
        <w:adjustRightInd w:val="0"/>
        <w:spacing w:after="0" w:line="240" w:lineRule="auto"/>
        <w:jc w:val="both"/>
        <w:rPr>
          <w:rFonts w:ascii="Times New Roman" w:hAnsi="Times New Roman" w:cs="Times New Roman"/>
          <w:sz w:val="28"/>
          <w:szCs w:val="28"/>
        </w:rPr>
      </w:pPr>
    </w:p>
    <w:p w:rsidR="00F46256" w:rsidRDefault="00F46256" w:rsidP="00F46256">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E95696" w:rsidRDefault="00E95696"/>
    <w:sectPr w:rsidR="00E95696" w:rsidSect="005B18B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1C"/>
    <w:rsid w:val="0052171C"/>
    <w:rsid w:val="00E95696"/>
    <w:rsid w:val="00F46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B99BD-E614-498A-B3AE-AB85DE9A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3164</Words>
  <Characters>18035</Characters>
  <Application>Microsoft Office Word</Application>
  <DocSecurity>0</DocSecurity>
  <Lines>150</Lines>
  <Paragraphs>42</Paragraphs>
  <ScaleCrop>false</ScaleCrop>
  <Company/>
  <LinksUpToDate>false</LinksUpToDate>
  <CharactersWithSpaces>21157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2025-01-29T05:58:00Z</dcterms:created>
  <dcterms:modified xsi:type="dcterms:W3CDTF">2025-01-29T05:59:00Z</dcterms:modified>
</cp:coreProperties>
</file>